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rPr/>
      </w:pPr>
      <w:r>
        <w:rPr/>
        <w:drawing>
          <wp:inline distT="0" distB="0" distL="0" distR="0">
            <wp:extent cx="4152900" cy="942975"/>
            <wp:effectExtent l="0" t="0" r="0" b="0"/>
            <wp:docPr id="1" name="Picture 2" descr="BCS 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CS Image0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BCS Bedford Branch </w:t>
      </w:r>
    </w:p>
    <w:p>
      <w:pPr>
        <w:pStyle w:val="Heading1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Annual General Meeting 2018</w:t>
      </w:r>
    </w:p>
    <w:p>
      <w:pPr>
        <w:pStyle w:val="Heading3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Held in the Tavistock Suite, The Park Inn Hotel, St Marys St, Bedford, MK42 0AR</w:t>
      </w:r>
    </w:p>
    <w:p>
      <w:pPr>
        <w:pStyle w:val="Heading3"/>
        <w:spacing w:lineRule="auto" w:line="360" w:before="0" w:after="0"/>
        <w:jc w:val="center"/>
        <w:rPr/>
      </w:pPr>
      <w:r>
        <w:rPr>
          <w:sz w:val="24"/>
          <w:szCs w:val="24"/>
        </w:rPr>
        <w:t>On Wednesday,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 at 8.00pm </w:t>
      </w:r>
    </w:p>
    <w:p>
      <w:pPr>
        <w:pStyle w:val="Heading3"/>
        <w:spacing w:before="0"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Present:</w:t>
      </w:r>
    </w:p>
    <w:tbl>
      <w:tblPr>
        <w:tblW w:w="626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52"/>
        <w:gridCol w:w="3382"/>
        <w:gridCol w:w="631"/>
      </w:tblGrid>
      <w:tr>
        <w:trPr>
          <w:trHeight w:val="20" w:hRule="atLeast"/>
        </w:trPr>
        <w:tc>
          <w:tcPr>
            <w:tcW w:w="225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Ip-Shing Fan</w:t>
            </w:r>
          </w:p>
        </w:tc>
        <w:tc>
          <w:tcPr>
            <w:tcW w:w="338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Chairman 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IF</w:t>
            </w:r>
          </w:p>
        </w:tc>
      </w:tr>
      <w:tr>
        <w:trPr>
          <w:trHeight w:val="20" w:hRule="atLeast"/>
        </w:trPr>
        <w:tc>
          <w:tcPr>
            <w:tcW w:w="225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Saverio Bongo</w:t>
            </w:r>
          </w:p>
        </w:tc>
        <w:tc>
          <w:tcPr>
            <w:tcW w:w="338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Secretary / Email Co-ordinator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SB</w:t>
            </w:r>
          </w:p>
        </w:tc>
      </w:tr>
      <w:tr>
        <w:trPr>
          <w:trHeight w:val="20" w:hRule="atLeast"/>
        </w:trPr>
        <w:tc>
          <w:tcPr>
            <w:tcW w:w="225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Richard Maddison</w:t>
            </w:r>
          </w:p>
        </w:tc>
        <w:tc>
          <w:tcPr>
            <w:tcW w:w="338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Treasurer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RM</w:t>
            </w:r>
          </w:p>
        </w:tc>
      </w:tr>
      <w:tr>
        <w:trPr>
          <w:trHeight w:val="20" w:hRule="atLeast"/>
        </w:trPr>
        <w:tc>
          <w:tcPr>
            <w:tcW w:w="225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Ian Wilson</w:t>
            </w:r>
          </w:p>
        </w:tc>
        <w:tc>
          <w:tcPr>
            <w:tcW w:w="338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Webmaster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IW</w:t>
            </w:r>
          </w:p>
        </w:tc>
      </w:tr>
      <w:tr>
        <w:trPr>
          <w:trHeight w:val="20" w:hRule="atLeast"/>
        </w:trPr>
        <w:tc>
          <w:tcPr>
            <w:tcW w:w="225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Phil Cobley</w:t>
            </w:r>
          </w:p>
        </w:tc>
        <w:tc>
          <w:tcPr>
            <w:tcW w:w="3382" w:type="dxa"/>
            <w:tcBorders/>
            <w:shd w:fill="auto" w:val="clear"/>
          </w:tcPr>
          <w:p>
            <w:pPr>
              <w:pStyle w:val="Heading5"/>
              <w:spacing w:before="0" w:after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Committee Member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CI</w:t>
            </w:r>
          </w:p>
        </w:tc>
      </w:tr>
      <w:tr>
        <w:trPr>
          <w:trHeight w:val="20" w:hRule="atLeast"/>
        </w:trPr>
        <w:tc>
          <w:tcPr>
            <w:tcW w:w="6265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Plus members of the audience who attended the Skunk Works Talk, record in attendance sheet submitted to BCS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Apologies for Absence</w:t>
      </w:r>
    </w:p>
    <w:p>
      <w:pPr>
        <w:pStyle w:val="Normal"/>
        <w:ind w:left="360" w:hanging="0"/>
        <w:rPr/>
      </w:pPr>
      <w:r>
        <w:rPr>
          <w:rFonts w:ascii="Palatino Linotype" w:hAnsi="Palatino Linotype"/>
          <w:sz w:val="24"/>
          <w:szCs w:val="24"/>
        </w:rPr>
        <w:t>Sue Brandreth, Ian Wilson, Chris Ireland and Bob Bethell</w:t>
      </w:r>
    </w:p>
    <w:p>
      <w:pPr>
        <w:pStyle w:val="Normal"/>
        <w:ind w:left="36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Minutes of Last AGM Meeting</w:t>
      </w:r>
    </w:p>
    <w:p>
      <w:pPr>
        <w:pStyle w:val="Normal"/>
        <w:ind w:left="360" w:hanging="0"/>
        <w:rPr/>
      </w:pPr>
      <w:r>
        <w:rPr>
          <w:rFonts w:ascii="Palatino Linotype" w:hAnsi="Palatino Linotype"/>
          <w:sz w:val="24"/>
          <w:szCs w:val="24"/>
        </w:rPr>
        <w:t xml:space="preserve">The Minutes of the 2017 AGM were APPROVED as a true record. </w:t>
      </w:r>
    </w:p>
    <w:p>
      <w:pPr>
        <w:pStyle w:val="Normal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Matters Arising</w:t>
      </w:r>
    </w:p>
    <w:p>
      <w:pPr>
        <w:pStyle w:val="Normal"/>
        <w:ind w:left="360" w:hanging="0"/>
        <w:rPr/>
      </w:pPr>
      <w:r>
        <w:rPr>
          <w:rFonts w:ascii="Palatino Linotype" w:hAnsi="Palatino Linotype"/>
          <w:sz w:val="24"/>
          <w:szCs w:val="24"/>
        </w:rPr>
        <w:t xml:space="preserve">There were no matters arising not covered by the 2018 AGM Agenda. </w:t>
      </w:r>
    </w:p>
    <w:p>
      <w:pPr>
        <w:pStyle w:val="Normal"/>
        <w:ind w:left="400" w:hanging="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1"/>
        </w:numPr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Chairman’s Report </w:t>
      </w:r>
    </w:p>
    <w:p>
      <w:pPr>
        <w:pStyle w:val="Normal"/>
        <w:suppressAutoHyphens w:val="false"/>
        <w:spacing w:before="0" w:after="0"/>
        <w:ind w:left="360" w:hanging="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See attached Chairman’s Report </w:t>
      </w:r>
    </w:p>
    <w:p>
      <w:pPr>
        <w:pStyle w:val="Normal"/>
        <w:suppressAutoHyphens w:val="false"/>
        <w:spacing w:lineRule="auto" w:line="276" w:before="0" w:after="200"/>
        <w:contextualSpacing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>
      <w:pPr>
        <w:pStyle w:val="Normal"/>
        <w:keepNext w:val="true"/>
        <w:keepLines/>
        <w:numPr>
          <w:ilvl w:val="0"/>
          <w:numId w:val="2"/>
        </w:numPr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Treasurer’s Report</w:t>
      </w:r>
    </w:p>
    <w:p>
      <w:pPr>
        <w:pStyle w:val="Normal"/>
        <w:suppressAutoHyphens w:val="false"/>
        <w:spacing w:before="0" w:after="280"/>
        <w:ind w:left="36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See attached Treasurer’s Report</w:t>
      </w:r>
    </w:p>
    <w:p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Secretary’s Report </w:t>
      </w:r>
    </w:p>
    <w:p>
      <w:pPr>
        <w:pStyle w:val="ListParagraph"/>
        <w:ind w:left="360" w:hanging="0"/>
        <w:rPr/>
      </w:pPr>
      <w:r>
        <w:rPr>
          <w:rFonts w:ascii="Palatino Linotype" w:hAnsi="Palatino Linotype"/>
          <w:sz w:val="24"/>
          <w:szCs w:val="24"/>
        </w:rPr>
        <w:t xml:space="preserve">The Secretary informed the meeting </w:t>
      </w:r>
      <w:r>
        <w:rPr>
          <w:rFonts w:ascii="Palatino Linotype" w:hAnsi="Palatino Linotype"/>
          <w:sz w:val="24"/>
          <w:szCs w:val="24"/>
        </w:rPr>
        <w:t xml:space="preserve">that </w:t>
      </w:r>
      <w:r>
        <w:rPr>
          <w:rFonts w:ascii="Palatino Linotype" w:hAnsi="Palatino Linotype"/>
          <w:sz w:val="24"/>
          <w:szCs w:val="24"/>
        </w:rPr>
        <w:t xml:space="preserve">BCS HQ is </w:t>
      </w:r>
      <w:r>
        <w:rPr>
          <w:rFonts w:ascii="Palatino Linotype" w:hAnsi="Palatino Linotype"/>
          <w:sz w:val="24"/>
          <w:szCs w:val="24"/>
        </w:rPr>
        <w:t xml:space="preserve">now </w:t>
      </w:r>
      <w:r>
        <w:rPr>
          <w:rFonts w:ascii="Palatino Linotype" w:hAnsi="Palatino Linotype"/>
          <w:sz w:val="24"/>
          <w:szCs w:val="24"/>
        </w:rPr>
        <w:t xml:space="preserve">using “Eventbrite” to send out invites </w:t>
      </w:r>
      <w:r>
        <w:rPr>
          <w:rFonts w:ascii="Palatino Linotype" w:hAnsi="Palatino Linotype"/>
          <w:sz w:val="24"/>
          <w:szCs w:val="24"/>
        </w:rPr>
        <w:t>for</w:t>
      </w:r>
      <w:r>
        <w:rPr>
          <w:rFonts w:ascii="Palatino Linotype" w:hAnsi="Palatino Linotype"/>
          <w:sz w:val="24"/>
          <w:szCs w:val="24"/>
        </w:rPr>
        <w:t xml:space="preserve"> events. </w:t>
      </w:r>
      <w:r>
        <w:rPr>
          <w:rFonts w:ascii="Palatino Linotype" w:hAnsi="Palatino Linotype"/>
          <w:sz w:val="24"/>
          <w:szCs w:val="24"/>
        </w:rPr>
        <w:t xml:space="preserve">We have noticed </w:t>
      </w:r>
      <w:r>
        <w:rPr>
          <w:rFonts w:ascii="Palatino Linotype" w:hAnsi="Palatino Linotype"/>
          <w:sz w:val="24"/>
          <w:szCs w:val="24"/>
        </w:rPr>
        <w:t xml:space="preserve">Eventbrite sends out Reminders to those who have registered. </w:t>
      </w:r>
      <w:r>
        <w:rPr>
          <w:rFonts w:ascii="Palatino Linotype" w:hAnsi="Palatino Linotype"/>
          <w:sz w:val="24"/>
          <w:szCs w:val="24"/>
        </w:rPr>
        <w:t>However, i</w:t>
      </w:r>
      <w:r>
        <w:rPr>
          <w:rFonts w:ascii="Palatino Linotype" w:hAnsi="Palatino Linotype"/>
          <w:sz w:val="24"/>
          <w:szCs w:val="24"/>
        </w:rPr>
        <w:t xml:space="preserve">f people </w:t>
      </w:r>
      <w:r>
        <w:rPr>
          <w:rFonts w:ascii="Palatino Linotype" w:hAnsi="Palatino Linotype"/>
          <w:sz w:val="24"/>
          <w:szCs w:val="24"/>
        </w:rPr>
        <w:t xml:space="preserve">don’t </w:t>
      </w:r>
      <w:r>
        <w:rPr>
          <w:rFonts w:ascii="Palatino Linotype" w:hAnsi="Palatino Linotype"/>
          <w:sz w:val="24"/>
          <w:szCs w:val="24"/>
        </w:rPr>
        <w:t xml:space="preserve">register </w:t>
      </w:r>
      <w:r>
        <w:rPr>
          <w:rFonts w:ascii="Palatino Linotype" w:hAnsi="Palatino Linotype"/>
          <w:sz w:val="24"/>
          <w:szCs w:val="24"/>
        </w:rPr>
        <w:t xml:space="preserve">when they receive the invite </w:t>
      </w:r>
      <w:r>
        <w:rPr>
          <w:rFonts w:ascii="Palatino Linotype" w:hAnsi="Palatino Linotype"/>
          <w:sz w:val="24"/>
          <w:szCs w:val="24"/>
        </w:rPr>
        <w:t xml:space="preserve">they don’t get </w:t>
      </w:r>
      <w:r>
        <w:rPr>
          <w:rFonts w:ascii="Palatino Linotype" w:hAnsi="Palatino Linotype"/>
          <w:sz w:val="24"/>
          <w:szCs w:val="24"/>
        </w:rPr>
        <w:t xml:space="preserve">email </w:t>
      </w:r>
      <w:r>
        <w:rPr>
          <w:rFonts w:ascii="Palatino Linotype" w:hAnsi="Palatino Linotype"/>
          <w:sz w:val="24"/>
          <w:szCs w:val="24"/>
        </w:rPr>
        <w:t xml:space="preserve">reminders. </w:t>
      </w:r>
      <w:r>
        <w:rPr>
          <w:rFonts w:ascii="Palatino Linotype" w:hAnsi="Palatino Linotype"/>
          <w:sz w:val="24"/>
          <w:szCs w:val="24"/>
        </w:rPr>
        <w:t xml:space="preserve">Therefore, </w:t>
      </w:r>
      <w:r>
        <w:rPr>
          <w:rFonts w:ascii="Palatino Linotype" w:hAnsi="Palatino Linotype"/>
          <w:sz w:val="24"/>
          <w:szCs w:val="24"/>
        </w:rPr>
        <w:t xml:space="preserve">if we </w:t>
      </w:r>
      <w:r>
        <w:rPr>
          <w:rFonts w:ascii="Palatino Linotype" w:hAnsi="Palatino Linotype"/>
          <w:sz w:val="24"/>
          <w:szCs w:val="24"/>
        </w:rPr>
        <w:t xml:space="preserve">send </w:t>
      </w:r>
      <w:r>
        <w:rPr>
          <w:rFonts w:ascii="Palatino Linotype" w:hAnsi="Palatino Linotype"/>
          <w:sz w:val="24"/>
          <w:szCs w:val="24"/>
        </w:rPr>
        <w:t xml:space="preserve">a second </w:t>
      </w:r>
      <w:r>
        <w:rPr>
          <w:rFonts w:ascii="Palatino Linotype" w:hAnsi="Palatino Linotype"/>
          <w:sz w:val="24"/>
          <w:szCs w:val="24"/>
        </w:rPr>
        <w:t xml:space="preserve">email </w:t>
      </w:r>
      <w:r>
        <w:rPr>
          <w:rFonts w:ascii="Palatino Linotype" w:hAnsi="Palatino Linotype"/>
          <w:sz w:val="24"/>
          <w:szCs w:val="24"/>
        </w:rPr>
        <w:t xml:space="preserve">invitation </w:t>
      </w:r>
      <w:r>
        <w:rPr>
          <w:rFonts w:ascii="Palatino Linotype" w:hAnsi="Palatino Linotype"/>
          <w:sz w:val="24"/>
          <w:szCs w:val="24"/>
        </w:rPr>
        <w:t xml:space="preserve">to the group, </w:t>
      </w:r>
      <w:r>
        <w:rPr>
          <w:rFonts w:ascii="Palatino Linotype" w:hAnsi="Palatino Linotype"/>
          <w:sz w:val="24"/>
          <w:szCs w:val="24"/>
        </w:rPr>
        <w:t xml:space="preserve">we find those who have registered receive twice as many </w:t>
      </w:r>
      <w:r>
        <w:rPr>
          <w:rFonts w:ascii="Palatino Linotype" w:hAnsi="Palatino Linotype"/>
          <w:sz w:val="24"/>
          <w:szCs w:val="24"/>
        </w:rPr>
        <w:t xml:space="preserve">email </w:t>
      </w:r>
      <w:r>
        <w:rPr>
          <w:rFonts w:ascii="Palatino Linotype" w:hAnsi="Palatino Linotype"/>
          <w:sz w:val="24"/>
          <w:szCs w:val="24"/>
        </w:rPr>
        <w:t xml:space="preserve">messages which can , </w:t>
      </w:r>
      <w:r>
        <w:rPr>
          <w:rFonts w:ascii="Palatino Linotype" w:hAnsi="Palatino Linotype"/>
          <w:sz w:val="24"/>
          <w:szCs w:val="24"/>
        </w:rPr>
        <w:t xml:space="preserve">at times </w:t>
      </w:r>
      <w:r>
        <w:rPr>
          <w:rFonts w:ascii="Palatino Linotype" w:hAnsi="Palatino Linotype"/>
          <w:sz w:val="24"/>
          <w:szCs w:val="24"/>
        </w:rPr>
        <w:t xml:space="preserve">be annoying. </w:t>
      </w:r>
      <w:r>
        <w:rPr>
          <w:rFonts w:ascii="Palatino Linotype" w:hAnsi="Palatino Linotype"/>
          <w:sz w:val="24"/>
          <w:szCs w:val="24"/>
        </w:rPr>
        <w:t xml:space="preserve">Interested to learn how BCS HQ plan to deal with this issue. </w:t>
      </w:r>
      <w:r>
        <w:rPr>
          <w:rFonts w:ascii="Palatino Linotype" w:hAnsi="Palatino Linotype"/>
          <w:sz w:val="24"/>
          <w:szCs w:val="24"/>
        </w:rPr>
        <w:t xml:space="preserve"> </w:t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ascii="Palatino Linotype" w:hAnsi="Palatino Linotype"/>
          <w:b/>
          <w:sz w:val="24"/>
          <w:szCs w:val="24"/>
        </w:rPr>
        <w:t>Election of Committee</w:t>
      </w:r>
      <w:r>
        <w:rPr>
          <w:rFonts w:ascii="Palatino Linotype" w:hAnsi="Palatino Linotype"/>
          <w:sz w:val="24"/>
          <w:szCs w:val="24"/>
        </w:rPr>
        <w:t xml:space="preserve"> </w:t>
      </w:r>
    </w:p>
    <w:p>
      <w:pPr>
        <w:pStyle w:val="ListParagraph"/>
        <w:ind w:left="360" w:hanging="0"/>
        <w:rPr/>
      </w:pPr>
      <w:r>
        <w:rPr>
          <w:rFonts w:ascii="Palatino Linotype" w:hAnsi="Palatino Linotype"/>
          <w:sz w:val="24"/>
          <w:szCs w:val="24"/>
        </w:rPr>
        <w:t xml:space="preserve">Overall there were no changes to the Members on the committee who were all re-elected.  In addition, we were delighted to have Daniel Lam nominated as the new YPG Representative and elected onto the committee.  John Lockley </w:t>
      </w:r>
      <w:r>
        <w:rPr>
          <w:rFonts w:ascii="Palatino Linotype" w:hAnsi="Palatino Linotype"/>
          <w:sz w:val="24"/>
          <w:szCs w:val="24"/>
        </w:rPr>
        <w:t xml:space="preserve">kindly </w:t>
      </w:r>
      <w:r>
        <w:rPr>
          <w:rFonts w:ascii="Palatino Linotype" w:hAnsi="Palatino Linotype"/>
          <w:sz w:val="24"/>
          <w:szCs w:val="24"/>
        </w:rPr>
        <w:t xml:space="preserve">volunteered </w:t>
      </w:r>
      <w:r>
        <w:rPr>
          <w:rFonts w:ascii="Palatino Linotype" w:hAnsi="Palatino Linotype"/>
          <w:sz w:val="24"/>
          <w:szCs w:val="24"/>
        </w:rPr>
        <w:t xml:space="preserve">to join </w:t>
      </w:r>
      <w:r>
        <w:rPr>
          <w:rFonts w:ascii="Palatino Linotype" w:hAnsi="Palatino Linotype"/>
          <w:sz w:val="24"/>
          <w:szCs w:val="24"/>
        </w:rPr>
        <w:t>and the committee agreed to co-op him.</w:t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ListParagraph"/>
        <w:ind w:left="360" w:hanging="0"/>
        <w:rPr/>
      </w:pPr>
      <w:r>
        <w:rPr>
          <w:rFonts w:ascii="Palatino Linotype" w:hAnsi="Palatino Linotype"/>
          <w:b/>
          <w:sz w:val="24"/>
          <w:szCs w:val="24"/>
        </w:rPr>
        <w:t xml:space="preserve">The Elected Officers for 2018 were as follows: </w:t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tbl>
      <w:tblPr>
        <w:tblW w:w="825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43"/>
        <w:gridCol w:w="4109"/>
      </w:tblGrid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b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Position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b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Elected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Chairman/ Email Co-ordinator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Ip-Shing Fan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Secretary/Email Co-ordinator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Saverio Bongo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Treasurer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Richard Maddison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Webmaster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Ian Wilson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Education Liaison Officer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Sue Brandreth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Committee Member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Chris Ireland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Committee Member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Phil Cobley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Committee Member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1169" w:hanging="1169"/>
              <w:rPr/>
            </w:pPr>
            <w:r>
              <w:rPr>
                <w:rFonts w:ascii="Palatino Linotype" w:hAnsi="Palatino Linotype"/>
                <w:sz w:val="24"/>
                <w:szCs w:val="24"/>
              </w:rPr>
              <w:t>John Lockley</w:t>
            </w:r>
          </w:p>
        </w:tc>
      </w:tr>
      <w:tr>
        <w:trPr>
          <w:trHeight w:val="283" w:hRule="atLeast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r>
              <w:rPr>
                <w:rFonts w:ascii="Palatino Linotype" w:hAnsi="Palatino Linotype"/>
                <w:sz w:val="24"/>
                <w:szCs w:val="24"/>
              </w:rPr>
              <w:t>YPG Representative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Daniel Lam </w:t>
            </w:r>
          </w:p>
        </w:tc>
      </w:tr>
    </w:tbl>
    <w:p>
      <w:pPr>
        <w:pStyle w:val="ListParagraph"/>
        <w:ind w:left="36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ListParagraph"/>
        <w:ind w:left="36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ListParagraph"/>
        <w:ind w:left="360" w:hanging="0"/>
        <w:rPr/>
      </w:pPr>
      <w:r>
        <w:rPr>
          <w:rFonts w:ascii="Palatino Linotype" w:hAnsi="Palatino Linotype"/>
          <w:sz w:val="24"/>
          <w:szCs w:val="24"/>
        </w:rPr>
        <w:t>The Chairman thanked everyone for their continued work and acknowledge the support the Bedford Branch received from the Committee Members.</w:t>
      </w:r>
    </w:p>
    <w:p>
      <w:pPr>
        <w:pStyle w:val="ListParagraph"/>
        <w:ind w:left="360" w:hanging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Any Other Business</w:t>
      </w:r>
    </w:p>
    <w:p>
      <w:pPr>
        <w:pStyle w:val="Normal"/>
        <w:ind w:left="360" w:hanging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None</w:t>
      </w:r>
    </w:p>
    <w:p>
      <w:pPr>
        <w:pStyle w:val="Normal"/>
        <w:ind w:left="360" w:hanging="0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color w:val="FF0000"/>
          <w:sz w:val="24"/>
          <w:szCs w:val="24"/>
        </w:rPr>
      </w:r>
    </w:p>
    <w:p>
      <w:pPr>
        <w:pStyle w:val="Normal"/>
        <w:rPr/>
      </w:pPr>
      <w:r>
        <w:rPr>
          <w:rFonts w:ascii="Palatino Linotype" w:hAnsi="Palatino Linotype"/>
          <w:sz w:val="24"/>
          <w:szCs w:val="24"/>
        </w:rPr>
        <w:t>The Chairman declared the formal AGM meeting closed at 21:15</w:t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rPr/>
      </w:pPr>
      <w:r>
        <w:rPr>
          <w:rFonts w:ascii="Palatino Linotype" w:hAnsi="Palatino Linotype"/>
          <w:sz w:val="24"/>
          <w:szCs w:val="24"/>
        </w:rPr>
        <w:t>SB.AGM2018Minutes.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851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Page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PAGE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1</w:t>
    </w:r>
    <w:r>
      <w:rPr>
        <w:sz w:val="24"/>
        <w:b/>
        <w:szCs w:val="24"/>
      </w:rPr>
      <w:fldChar w:fldCharType="end"/>
    </w:r>
    <w:r>
      <w:rPr/>
      <w:t xml:space="preserve"> of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NUMPAGES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2</w:t>
    </w:r>
    <w:r>
      <w:rPr>
        <w:sz w:val="24"/>
        <w:b/>
        <w:szCs w:val="24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eastAsia="ar-SA" w:val="en-GB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 w:val="true"/>
      <w:snapToGrid w:val="false"/>
      <w:spacing w:before="60" w:after="60"/>
      <w:outlineLvl w:val="4"/>
    </w:pPr>
    <w:rPr>
      <w:rFonts w:ascii="Palatino Linotype" w:hAnsi="Palatino Linotype"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qFormat/>
    <w:rPr>
      <w:rFonts w:ascii="Arial" w:hAnsi="Arial" w:eastAsia="Times New Roman" w:cs="Times New Roman"/>
      <w:b/>
      <w:bCs/>
      <w:sz w:val="20"/>
      <w:szCs w:val="20"/>
      <w:lang w:eastAsia="ar-SA"/>
    </w:rPr>
  </w:style>
  <w:style w:type="character" w:styleId="Heading3Char" w:customStyle="1">
    <w:name w:val="Heading 3 Char"/>
    <w:basedOn w:val="DefaultParagraphFont"/>
    <w:qFormat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Heading5Char" w:customStyle="1">
    <w:name w:val="Heading 5 Char"/>
    <w:basedOn w:val="DefaultParagraphFont"/>
    <w:qFormat/>
    <w:rPr>
      <w:rFonts w:ascii="Palatino Linotype" w:hAnsi="Palatino Linotype" w:eastAsia="Times New Roman" w:cs="Times New Roman"/>
      <w:i/>
      <w:sz w:val="24"/>
      <w:szCs w:val="20"/>
      <w:lang w:eastAsia="ar-SA"/>
    </w:rPr>
  </w:style>
  <w:style w:type="character" w:styleId="BalloonTextChar" w:customStyle="1">
    <w:name w:val="Balloon Text Char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HeaderChar" w:customStyle="1">
    <w:name w:val="Header Char"/>
    <w:basedOn w:val="DefaultParagraphFont"/>
    <w:qFormat/>
    <w:rPr>
      <w:rFonts w:ascii="Arial" w:hAnsi="Arial" w:eastAsia="Times New Roman" w:cs="Times New Roman"/>
      <w:sz w:val="20"/>
      <w:szCs w:val="20"/>
      <w:lang w:eastAsia="ar-SA"/>
    </w:rPr>
  </w:style>
  <w:style w:type="character" w:styleId="FooterChar" w:customStyle="1">
    <w:name w:val="Footer Char"/>
    <w:basedOn w:val="DefaultParagraphFont"/>
    <w:qFormat/>
    <w:rPr>
      <w:rFonts w:ascii="Arial" w:hAnsi="Arial" w:eastAsia="Times New Roman" w:cs="Times New Roman"/>
      <w:sz w:val="20"/>
      <w:szCs w:val="20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Times New Roman" w:cs="Times New Roman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LibreOffice/6.0.3.2$Windows_X86_64 LibreOffice_project/8f48d515416608e3a835360314dac7e47fd0b821</Application>
  <Pages>2</Pages>
  <Words>362</Words>
  <Characters>1915</Characters>
  <CharactersWithSpaces>2223</CharactersWithSpaces>
  <Paragraphs>64</Paragraphs>
  <Company>Cranfield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2018-10-03T13:47:00Z</dcterms:created>
  <dc:creator>user</dc:creator>
  <dc:description/>
  <dc:language>en-GB</dc:language>
  <cp:lastModifiedBy/>
  <cp:lastPrinted>2014-03-17T10:34:00Z</cp:lastPrinted>
  <dcterms:modified xsi:type="dcterms:W3CDTF">2018-10-04T11:13:25Z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Cranfield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